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AD" w:rsidRPr="00CF3590" w:rsidRDefault="00BC3DAD" w:rsidP="00BC3D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3590">
        <w:rPr>
          <w:rFonts w:ascii="Times New Roman" w:eastAsia="Times New Roman" w:hAnsi="Times New Roman"/>
          <w:b/>
          <w:sz w:val="28"/>
          <w:szCs w:val="28"/>
        </w:rPr>
        <w:t>ОТЧЕТ</w:t>
      </w:r>
    </w:p>
    <w:p w:rsidR="00BC3DAD" w:rsidRPr="00CF3590" w:rsidRDefault="00BC3DAD" w:rsidP="00BC3D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3590">
        <w:rPr>
          <w:rFonts w:ascii="Times New Roman" w:eastAsia="Times New Roman" w:hAnsi="Times New Roman"/>
          <w:b/>
          <w:sz w:val="28"/>
          <w:szCs w:val="28"/>
        </w:rPr>
        <w:t>о результатах работы Управления документационного обеспечения</w:t>
      </w:r>
    </w:p>
    <w:p w:rsidR="00BC3DAD" w:rsidRPr="00CF3590" w:rsidRDefault="00BC3DAD" w:rsidP="00BA62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3590">
        <w:rPr>
          <w:rFonts w:ascii="Times New Roman" w:eastAsia="Times New Roman" w:hAnsi="Times New Roman"/>
          <w:b/>
          <w:sz w:val="28"/>
          <w:szCs w:val="28"/>
        </w:rPr>
        <w:t>Народного Собрания (Парламента) Карачаево-Черкесской Республики за 202</w:t>
      </w:r>
      <w:r w:rsidR="00BA62F3">
        <w:rPr>
          <w:rFonts w:ascii="Times New Roman" w:eastAsia="Times New Roman" w:hAnsi="Times New Roman"/>
          <w:b/>
          <w:sz w:val="28"/>
          <w:szCs w:val="28"/>
        </w:rPr>
        <w:t>5</w:t>
      </w:r>
      <w:r w:rsidRPr="00CF3590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BC3DAD" w:rsidRPr="00CF3590" w:rsidRDefault="00BC3DAD" w:rsidP="00BC3DAD">
      <w:pPr>
        <w:suppressAutoHyphens/>
        <w:spacing w:after="12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Управление документационного обеспечения (далее - Управление) решает следующие задачи в деятельности Народного Собрания (Парламента) Карачаево-Черкесской Республики (далее – Народное Собрание):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1) обеспечение документирования деятельности Народного Собрания;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2) организация работы с документами в Народном Собрании;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3) совершенствование форм и методов работы с документами.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Задачи обеспечения документирования управленческой деятельности решались с помощью выполнения следующих функций: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разработка и проектирование бланков, обеспечение их изготовления;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копирование и тиражирование документов;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контроль качества подготовки и оформления документов;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соблюдение установленной процедуры согласования и утверждения документов;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регистрация и учет законов Карачаево-Черкесской Республики;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регистрация и учет постановлений, принятых Народным Собранием, Президиумом Народного Собрания, распоряжений Председателя Народного Собрания;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рассылка принятых Народным Собранием, Президиумом Народного Собрания документов согласно указателям рассылки;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обработка поступающих и отправляемых документов;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регистрация и учет поступающих, отправляемых и внутренних документов;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ведение контроля за прохождением и исполнением документов, обобщение и анализ сведений о ходе и результатах контроля исполнения документов;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организация работы с обращениями граждан;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lastRenderedPageBreak/>
        <w:t>- организация личного приёма граждан Председателем Народного Собрания и оформление его результатов.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Задачи организации работы с документами решались выполнением следующих функций: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установление единого порядка прохождения документов (документооборота Народного Собрания);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систематизация документов, обеспечение их хранения и использования.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Для решения задачи совершенствования форм и методов работы с документами была проделана следующая работа: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разработка и переработка нормативных, инструктивных, методических документов и доведение их до сведения работников Народного Собрания;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методическое руководство и контроль соблюдения установленных правил работы с документами в Народном Собрании;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консультирование по вопросам работы с документами;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упорядочение документации организации, проведение работ по унификации документов;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разработка и внедрение новых форм и методов работы с документами, совершенствование документооборота организации;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- разработка и совершенствование автоматизированных информационных систем и баз данных для работы с документами; 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- разработка классификационных справочников (номенклатура дел, классификаторы, перечни документов со сроками хранения).</w:t>
      </w:r>
    </w:p>
    <w:p w:rsidR="00BC3DAD" w:rsidRPr="00CF3590" w:rsidRDefault="00BC3DAD" w:rsidP="00BC3DAD">
      <w:pPr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В Управлении ведутся реестры законов Карачаево-Черкесской Республики с указанием источников опубликования, постановлений Народного Собрания, постановлений Президиума Народного Собрания, распоряжений Председателя Народного Собрания, ведется оформление протоколов и стенограмм заседаний Народного Собрания.</w:t>
      </w:r>
    </w:p>
    <w:p w:rsidR="00BC3DAD" w:rsidRPr="00CF3590" w:rsidRDefault="00BC3DAD" w:rsidP="003A40D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 w:rsidR="00BA62F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 xml:space="preserve"> году в эксплуатации использовались</w:t>
      </w:r>
      <w:r w:rsidR="003A40DE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 xml:space="preserve"> система электронного документооборота «ДЕЛО» (далее СЭД «ДЕЛО») </w:t>
      </w:r>
      <w:r w:rsidRPr="003A40DE">
        <w:rPr>
          <w:rFonts w:ascii="Times New Roman" w:eastAsia="Times New Roman" w:hAnsi="Times New Roman"/>
          <w:color w:val="000000"/>
          <w:sz w:val="28"/>
          <w:szCs w:val="28"/>
        </w:rPr>
        <w:t>(6</w:t>
      </w:r>
      <w:r w:rsidR="003A40DE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3A40DE">
        <w:rPr>
          <w:rFonts w:ascii="Times New Roman" w:eastAsia="Times New Roman" w:hAnsi="Times New Roman"/>
          <w:color w:val="000000"/>
          <w:sz w:val="28"/>
          <w:szCs w:val="28"/>
        </w:rPr>
        <w:t xml:space="preserve"> рабочих места),</w:t>
      </w: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F359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система автоматизации учета документов «АРХИВНОЕ ДЕЛО» (далее система «АРХИВНОЕ ДЕЛО») (1 рабочее место), опции «Сканирование» (2 рабочих места) и «Поточное сканирование» </w:t>
      </w:r>
      <w:r w:rsidRPr="003A40DE">
        <w:rPr>
          <w:rFonts w:ascii="Times New Roman" w:eastAsia="Times New Roman" w:hAnsi="Times New Roman"/>
          <w:color w:val="000000"/>
          <w:sz w:val="28"/>
          <w:szCs w:val="28"/>
        </w:rPr>
        <w:t>(1 рабочее место).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6672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В рабочем порядке проводится обучение персонала Народного Собрания работе в СЭД «ДЕЛО». Параллельно осуществляется техническая поддержка пользователей системы.</w:t>
      </w:r>
    </w:p>
    <w:p w:rsidR="00BC3DAD" w:rsidRPr="00CF3590" w:rsidRDefault="00BC3DAD" w:rsidP="00BC3DA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Постоянно проводится администрирование системы «АРХИВНОЕ ДЕЛО», предназначенной для учета и хранения дел документов, вышедших из оперативного делопроизводства.</w:t>
      </w:r>
    </w:p>
    <w:p w:rsidR="00BC3DAD" w:rsidRPr="00CF3590" w:rsidRDefault="00BC3DAD" w:rsidP="00BC3DA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В настоящее время в базе системы «АРХИВНОЕ ДЕЛО» зарегистрированы документы, начиная с 1990 года. Сканирование и регистрирование текущих документов в базе ведется постоянно. Осуществляется поиск и выдача документов из архивной базы по запросам государственных органов, организаций и граждан. Создание электронного архива документов позволило сократить сроки поиска документов и упростило работу с документами.</w:t>
      </w:r>
    </w:p>
    <w:p w:rsidR="00BC3DAD" w:rsidRPr="00CF3590" w:rsidRDefault="00BC3DAD" w:rsidP="00BC3DAD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Постоянно проводится следующая работа:</w:t>
      </w:r>
    </w:p>
    <w:p w:rsidR="00BC3DAD" w:rsidRPr="00CF3590" w:rsidRDefault="00BC3DAD" w:rsidP="00BC3DA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техническая поддержка программного обеспечения;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получение и привязывание очередных версий системы;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обновление версий системы;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администрирование СЭД «ДЕЛО», предназначенной для автоматизации делопроизводственной деятельности в организации, установка опций;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адаптация программного обеспечения и выработка правил модификации системы под технологическую схему документооборота;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обучение на местах;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консультации на этапе промышленной эксплуатации;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осуществление технической поддержки пользователей системы;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4685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 xml:space="preserve">- администрирование системы «АРХИВНОЕ ДЕЛО», предназначенной </w:t>
      </w:r>
      <w:r w:rsidRPr="00CF359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для учета и хранения дел документов, вышедших из оперативного делопроизводства;</w:t>
      </w:r>
    </w:p>
    <w:p w:rsidR="00BC3DAD" w:rsidRPr="00CF3590" w:rsidRDefault="00BC3DAD" w:rsidP="00BC3DA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создание электронного архива документов Народного Собрания (массовый перевод бумажных дел и документов в электронный вид путем поточного сканирования);</w:t>
      </w:r>
    </w:p>
    <w:p w:rsidR="00BC3DAD" w:rsidRPr="00CF3590" w:rsidRDefault="00BC3DAD" w:rsidP="00BC3DAD">
      <w:pPr>
        <w:widowControl w:val="0"/>
        <w:shd w:val="clear" w:color="auto" w:fill="FFFFFF"/>
        <w:tabs>
          <w:tab w:val="left" w:pos="17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</w:rPr>
        <w:t>- обучение пользователей работе с функционалом прикладных систем.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Ведется работа</w:t>
      </w: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F359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</w:t>
      </w: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размещению (опубликованию) на «Официальном интернет-портале правовой информации» (</w:t>
      </w:r>
      <w:hyperlink w:history="1">
        <w:r w:rsidRPr="00CF35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www.</w:t>
        </w:r>
        <w:r w:rsidRPr="00CF35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pravo</w:t>
        </w:r>
        <w:r w:rsidRPr="00CF35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.gov.ru)</w:t>
        </w:r>
      </w:hyperlink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 электронных образов контрольных экземпляров нормативных правовых актов Народного Собрания и Президиума Народного Собрания. В 202</w:t>
      </w:r>
      <w:r w:rsidR="00BA62F3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было опубликовано </w:t>
      </w:r>
      <w:r w:rsidR="00180019" w:rsidRPr="00180019">
        <w:rPr>
          <w:rFonts w:ascii="Times New Roman" w:eastAsia="Times New Roman" w:hAnsi="Times New Roman"/>
          <w:sz w:val="28"/>
          <w:szCs w:val="28"/>
        </w:rPr>
        <w:t>24</w:t>
      </w:r>
      <w:r w:rsidRPr="00180019">
        <w:rPr>
          <w:rFonts w:ascii="Times New Roman" w:eastAsia="Times New Roman" w:hAnsi="Times New Roman"/>
          <w:sz w:val="28"/>
          <w:szCs w:val="28"/>
        </w:rPr>
        <w:t xml:space="preserve"> нормативных правовых актов</w:t>
      </w:r>
      <w:r w:rsidRPr="00180019">
        <w:rPr>
          <w:rFonts w:ascii="Times New Roman" w:eastAsia="Times New Roman" w:hAnsi="Times New Roman"/>
          <w:sz w:val="28"/>
          <w:szCs w:val="28"/>
          <w:lang w:eastAsia="ar-SA"/>
        </w:rPr>
        <w:t xml:space="preserve"> – </w:t>
      </w:r>
      <w:r w:rsidR="00180019" w:rsidRPr="00180019"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 w:rsidRPr="00180019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постановлений Народного Собрания и </w:t>
      </w:r>
      <w:r w:rsidR="00180019" w:rsidRPr="0018001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180019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</w:t>
      </w:r>
      <w:r w:rsidR="00180019" w:rsidRPr="00180019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180019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Президиума Народного Собрания.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Функционирует корпоративная почта с необходимым количеством почтовых ящиков для депутатов, комитетов и управлений Народного Собрания.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В облачном хранилище размещаются материалы сессий, доступ к которым имеют только депутаты Народного Собрания. </w:t>
      </w:r>
    </w:p>
    <w:p w:rsidR="00BC3DAD" w:rsidRPr="00CF3590" w:rsidRDefault="00BA62F3" w:rsidP="00180019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2025</w:t>
      </w:r>
      <w:r w:rsidR="00BC3DAD" w:rsidRPr="00CF3590">
        <w:rPr>
          <w:rFonts w:ascii="Times New Roman" w:eastAsia="Times New Roman" w:hAnsi="Times New Roman"/>
          <w:bCs/>
          <w:sz w:val="28"/>
          <w:szCs w:val="28"/>
        </w:rPr>
        <w:t xml:space="preserve"> году было осуществлено документационное обеспечение депутатов и приглашенных к 1</w:t>
      </w:r>
      <w:r w:rsidR="00180019">
        <w:rPr>
          <w:rFonts w:ascii="Times New Roman" w:eastAsia="Times New Roman" w:hAnsi="Times New Roman"/>
          <w:bCs/>
          <w:sz w:val="28"/>
          <w:szCs w:val="28"/>
        </w:rPr>
        <w:t>2</w:t>
      </w:r>
      <w:r w:rsidR="00BC3DAD" w:rsidRPr="00CF3590">
        <w:rPr>
          <w:rFonts w:ascii="Times New Roman" w:eastAsia="Times New Roman" w:hAnsi="Times New Roman"/>
          <w:bCs/>
          <w:sz w:val="28"/>
          <w:szCs w:val="28"/>
        </w:rPr>
        <w:t xml:space="preserve"> пленарным заседаниям (сессиям) Народного Собрания, на которых было принято 9</w:t>
      </w:r>
      <w:r w:rsidR="00180019">
        <w:rPr>
          <w:rFonts w:ascii="Times New Roman" w:eastAsia="Times New Roman" w:hAnsi="Times New Roman"/>
          <w:bCs/>
          <w:sz w:val="28"/>
          <w:szCs w:val="28"/>
        </w:rPr>
        <w:t>7</w:t>
      </w:r>
      <w:r w:rsidR="00BC3DAD" w:rsidRPr="00CF3590">
        <w:rPr>
          <w:rFonts w:ascii="Times New Roman" w:eastAsia="Times New Roman" w:hAnsi="Times New Roman"/>
          <w:bCs/>
          <w:sz w:val="28"/>
          <w:szCs w:val="28"/>
        </w:rPr>
        <w:t xml:space="preserve"> закон</w:t>
      </w:r>
      <w:r w:rsidR="00180019">
        <w:rPr>
          <w:rFonts w:ascii="Times New Roman" w:eastAsia="Times New Roman" w:hAnsi="Times New Roman"/>
          <w:bCs/>
          <w:sz w:val="28"/>
          <w:szCs w:val="28"/>
        </w:rPr>
        <w:t>ов</w:t>
      </w:r>
      <w:r w:rsidR="00BC3DAD" w:rsidRPr="00CF3590">
        <w:rPr>
          <w:rFonts w:ascii="Times New Roman" w:eastAsia="Times New Roman" w:hAnsi="Times New Roman"/>
          <w:bCs/>
          <w:sz w:val="28"/>
          <w:szCs w:val="28"/>
        </w:rPr>
        <w:t xml:space="preserve"> Карачаево-Черкесской Республики и 4</w:t>
      </w:r>
      <w:r w:rsidR="00180019">
        <w:rPr>
          <w:rFonts w:ascii="Times New Roman" w:eastAsia="Times New Roman" w:hAnsi="Times New Roman"/>
          <w:bCs/>
          <w:sz w:val="28"/>
          <w:szCs w:val="28"/>
        </w:rPr>
        <w:t>06</w:t>
      </w:r>
      <w:r w:rsidR="00BC3DAD" w:rsidRPr="00CF3590">
        <w:rPr>
          <w:rFonts w:ascii="Times New Roman" w:eastAsia="Times New Roman" w:hAnsi="Times New Roman"/>
          <w:bCs/>
          <w:sz w:val="28"/>
          <w:szCs w:val="28"/>
        </w:rPr>
        <w:t xml:space="preserve"> постановлени</w:t>
      </w:r>
      <w:r w:rsidR="00180019">
        <w:rPr>
          <w:rFonts w:ascii="Times New Roman" w:eastAsia="Times New Roman" w:hAnsi="Times New Roman"/>
          <w:bCs/>
          <w:sz w:val="28"/>
          <w:szCs w:val="28"/>
        </w:rPr>
        <w:t>й</w:t>
      </w:r>
      <w:r w:rsidR="00BC3DAD" w:rsidRPr="00CF359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C3DAD" w:rsidRPr="00CF3590">
        <w:rPr>
          <w:rFonts w:ascii="Times New Roman" w:eastAsia="Times New Roman" w:hAnsi="Times New Roman"/>
          <w:sz w:val="28"/>
          <w:szCs w:val="28"/>
        </w:rPr>
        <w:t>Народного Собрания</w:t>
      </w:r>
      <w:r w:rsidR="00BC3DAD" w:rsidRPr="00CF35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BC3DAD" w:rsidRPr="00CF3590">
        <w:rPr>
          <w:rFonts w:ascii="Times New Roman" w:eastAsia="Times New Roman" w:hAnsi="Times New Roman"/>
          <w:sz w:val="28"/>
          <w:szCs w:val="28"/>
        </w:rPr>
        <w:t>Велись стенограммы хода работы 1</w:t>
      </w:r>
      <w:r w:rsidR="00180019">
        <w:rPr>
          <w:rFonts w:ascii="Times New Roman" w:eastAsia="Times New Roman" w:hAnsi="Times New Roman"/>
          <w:sz w:val="28"/>
          <w:szCs w:val="28"/>
        </w:rPr>
        <w:t>2</w:t>
      </w:r>
      <w:r w:rsidR="00BC3DAD" w:rsidRPr="00CF3590">
        <w:rPr>
          <w:rFonts w:ascii="Times New Roman" w:eastAsia="Times New Roman" w:hAnsi="Times New Roman"/>
          <w:sz w:val="28"/>
          <w:szCs w:val="28"/>
        </w:rPr>
        <w:t xml:space="preserve"> пленарных заседаний (сессий) Народного Собрания, оформлены протоколы заседаний Народного Собрания. Протоколы сформированы в дела типографским способом в соответствии с номенклатурой дел Народного Собрания. Проведены учет, регистрация, рассылка и оформление в дела 2</w:t>
      </w:r>
      <w:r w:rsidR="00180019">
        <w:rPr>
          <w:rFonts w:ascii="Times New Roman" w:eastAsia="Times New Roman" w:hAnsi="Times New Roman"/>
          <w:sz w:val="28"/>
          <w:szCs w:val="28"/>
        </w:rPr>
        <w:t>54</w:t>
      </w:r>
      <w:r w:rsidR="00BC3DAD" w:rsidRPr="00CF3590">
        <w:rPr>
          <w:rFonts w:ascii="Times New Roman" w:eastAsia="Times New Roman" w:hAnsi="Times New Roman"/>
          <w:sz w:val="28"/>
          <w:szCs w:val="28"/>
        </w:rPr>
        <w:t xml:space="preserve"> постановлений Президиума Народного Собрания, </w:t>
      </w:r>
      <w:r w:rsidR="00180019">
        <w:rPr>
          <w:rFonts w:ascii="Times New Roman" w:eastAsia="Times New Roman" w:hAnsi="Times New Roman"/>
          <w:sz w:val="28"/>
          <w:szCs w:val="28"/>
        </w:rPr>
        <w:t>468</w:t>
      </w:r>
      <w:r w:rsidR="00BC3DAD" w:rsidRPr="00CF3590">
        <w:rPr>
          <w:rFonts w:ascii="Times New Roman" w:eastAsia="Times New Roman" w:hAnsi="Times New Roman"/>
          <w:sz w:val="28"/>
          <w:szCs w:val="28"/>
        </w:rPr>
        <w:t xml:space="preserve"> распоряжени</w:t>
      </w:r>
      <w:r w:rsidR="00180019">
        <w:rPr>
          <w:rFonts w:ascii="Times New Roman" w:eastAsia="Times New Roman" w:hAnsi="Times New Roman"/>
          <w:sz w:val="28"/>
          <w:szCs w:val="28"/>
        </w:rPr>
        <w:t>й</w:t>
      </w:r>
      <w:r w:rsidR="00BC3DAD" w:rsidRPr="00CF3590">
        <w:rPr>
          <w:rFonts w:ascii="Times New Roman" w:eastAsia="Times New Roman" w:hAnsi="Times New Roman"/>
          <w:sz w:val="28"/>
          <w:szCs w:val="28"/>
        </w:rPr>
        <w:t xml:space="preserve"> Председателя Народного Собрания.</w:t>
      </w:r>
    </w:p>
    <w:p w:rsidR="00BC3DAD" w:rsidRPr="00CF3590" w:rsidRDefault="00BC3DAD" w:rsidP="00BC3DAD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 xml:space="preserve">Управлением обеспечивалось своевременное представление принятых законов для подписания Главе республики. После подписания </w:t>
      </w:r>
      <w:r w:rsidRPr="00CF3590">
        <w:rPr>
          <w:rFonts w:ascii="Times New Roman" w:eastAsia="Times New Roman" w:hAnsi="Times New Roman"/>
          <w:sz w:val="28"/>
          <w:szCs w:val="28"/>
        </w:rPr>
        <w:lastRenderedPageBreak/>
        <w:t>осуществлялась своевременная рассылка принятых законов согласно указателям рассылки.</w:t>
      </w:r>
    </w:p>
    <w:p w:rsidR="00BC3DAD" w:rsidRPr="00CF3590" w:rsidRDefault="00BC3DAD" w:rsidP="00BC3DAD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>Управлением также осуществлялась выдача заверенных копий законов Карачаево-Черкесской Республики и постановлений Народного Собрания, а также выписок из указанных документов по запросам в соответствии с резолюцией Председателя Народного Собрания.</w:t>
      </w:r>
    </w:p>
    <w:p w:rsidR="00BC3DAD" w:rsidRPr="00CF3590" w:rsidRDefault="00BC3DAD" w:rsidP="00BC3DAD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>Государственными гражданскими служащими Управления оказывалась методическая и информационная помощь депутатам и работникам аппарата Народного Собрания.</w:t>
      </w:r>
    </w:p>
    <w:p w:rsidR="00BC3DAD" w:rsidRPr="00CF3590" w:rsidRDefault="00BC3DAD" w:rsidP="00BC3DAD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>Осуществлялась проверка правильности оформления проектов постановлений, законодательных актов, распоряжений и других документов на соответствие правилам делопроизводства.</w:t>
      </w:r>
    </w:p>
    <w:p w:rsidR="00BC3DAD" w:rsidRPr="00CF3590" w:rsidRDefault="00BC3DAD" w:rsidP="00BC3DAD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>Рассылка проектов нормативных правовых актов, выносимых на рассмотрение пленарных заседаний (сессий) Народного Собрания, субъектам права законодательной инициативы, а также законов Карачаево-Черкесской Республики и постановлений Народного Собрания согласно указателям рассылки осуществляется в электронном виде. Увеличен процент иных документов, отправляемых по электронной почте.</w:t>
      </w:r>
    </w:p>
    <w:p w:rsidR="00BC3DAD" w:rsidRPr="00CF3590" w:rsidRDefault="00BC3DAD" w:rsidP="00BC3DAD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 xml:space="preserve">В системе обеспечения законодательной деятельности (СОЗД) размещались отзывы на проекты федеральных законов и проекты законодательных инициатив Народного Собрания по внесению изменений в федеральное законодательство. </w:t>
      </w:r>
    </w:p>
    <w:p w:rsidR="00BC3DAD" w:rsidRPr="00CF3590" w:rsidRDefault="00BC3DAD" w:rsidP="001D0F77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>За 202</w:t>
      </w:r>
      <w:r w:rsidR="00BA62F3">
        <w:rPr>
          <w:rFonts w:ascii="Times New Roman" w:eastAsia="Times New Roman" w:hAnsi="Times New Roman"/>
          <w:sz w:val="28"/>
          <w:szCs w:val="28"/>
        </w:rPr>
        <w:t>5</w:t>
      </w:r>
      <w:r w:rsidRPr="00CF3590">
        <w:rPr>
          <w:rFonts w:ascii="Times New Roman" w:eastAsia="Times New Roman" w:hAnsi="Times New Roman"/>
          <w:sz w:val="28"/>
          <w:szCs w:val="28"/>
        </w:rPr>
        <w:t xml:space="preserve"> год было получено, зарегистрировано и передано на исполнение в структурные подразделения Народного Собрания 3</w:t>
      </w:r>
      <w:r w:rsidR="001D0F77" w:rsidRPr="001D0F77">
        <w:rPr>
          <w:rFonts w:ascii="Times New Roman" w:eastAsia="Times New Roman" w:hAnsi="Times New Roman"/>
          <w:sz w:val="28"/>
          <w:szCs w:val="28"/>
        </w:rPr>
        <w:t>758</w:t>
      </w:r>
      <w:r w:rsidRPr="00CF3590">
        <w:rPr>
          <w:rFonts w:ascii="Times New Roman" w:eastAsia="Times New Roman" w:hAnsi="Times New Roman"/>
          <w:sz w:val="28"/>
          <w:szCs w:val="28"/>
        </w:rPr>
        <w:t xml:space="preserve"> документов, в том числе </w:t>
      </w:r>
      <w:r w:rsidR="005146A0" w:rsidRPr="005146A0">
        <w:rPr>
          <w:rFonts w:ascii="Times New Roman" w:eastAsia="Times New Roman" w:hAnsi="Times New Roman"/>
          <w:sz w:val="28"/>
          <w:szCs w:val="28"/>
        </w:rPr>
        <w:t>167</w:t>
      </w:r>
      <w:r w:rsidRPr="00CF3590">
        <w:rPr>
          <w:rFonts w:ascii="Times New Roman" w:eastAsia="Times New Roman" w:hAnsi="Times New Roman"/>
          <w:sz w:val="28"/>
          <w:szCs w:val="28"/>
        </w:rPr>
        <w:t xml:space="preserve"> письменных обращений граждан и 1</w:t>
      </w:r>
      <w:r w:rsidR="001D0F77">
        <w:rPr>
          <w:rFonts w:ascii="Times New Roman" w:eastAsia="Times New Roman" w:hAnsi="Times New Roman"/>
          <w:sz w:val="28"/>
          <w:szCs w:val="28"/>
        </w:rPr>
        <w:t>14</w:t>
      </w:r>
      <w:r w:rsidRPr="00CF3590">
        <w:rPr>
          <w:rFonts w:ascii="Times New Roman" w:eastAsia="Times New Roman" w:hAnsi="Times New Roman"/>
          <w:sz w:val="28"/>
          <w:szCs w:val="28"/>
        </w:rPr>
        <w:t xml:space="preserve"> проектов законов К</w:t>
      </w:r>
      <w:r w:rsidR="00BA62F3">
        <w:rPr>
          <w:rFonts w:ascii="Times New Roman" w:eastAsia="Times New Roman" w:hAnsi="Times New Roman"/>
          <w:sz w:val="28"/>
          <w:szCs w:val="28"/>
        </w:rPr>
        <w:t>арачаево-Черкесской Республики.</w:t>
      </w:r>
    </w:p>
    <w:p w:rsidR="00BC3DAD" w:rsidRPr="00CF3590" w:rsidRDefault="00BC3DAD" w:rsidP="00BC3DAD">
      <w:pPr>
        <w:widowControl w:val="0"/>
        <w:spacing w:after="0" w:line="360" w:lineRule="auto"/>
        <w:ind w:firstLine="684"/>
        <w:jc w:val="both"/>
        <w:rPr>
          <w:rFonts w:ascii="Times New Roman" w:eastAsia="Times New Roman" w:hAnsi="Times New Roman"/>
          <w:sz w:val="28"/>
          <w:szCs w:val="28"/>
        </w:rPr>
      </w:pPr>
      <w:r w:rsidRPr="00CF3590">
        <w:rPr>
          <w:rFonts w:ascii="Times New Roman" w:eastAsia="Times New Roman" w:hAnsi="Times New Roman"/>
          <w:sz w:val="28"/>
          <w:szCs w:val="28"/>
        </w:rPr>
        <w:t xml:space="preserve">Проводится работа по регистрации и учету в СЭД «ДЕЛО» проектов законов Карачаево-Черкесской Республики, а также принятых законов Карачаево-Черкесской Республики, постановлений Народного Собрания и </w:t>
      </w:r>
      <w:r w:rsidRPr="00CF3590">
        <w:rPr>
          <w:rFonts w:ascii="Times New Roman" w:eastAsia="Times New Roman" w:hAnsi="Times New Roman"/>
          <w:sz w:val="28"/>
          <w:szCs w:val="28"/>
        </w:rPr>
        <w:lastRenderedPageBreak/>
        <w:t>Президиума Народного Собрания с прикреплением электронных образов документов и указанием сведений об опубликовании.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В 202</w:t>
      </w:r>
      <w:r w:rsidR="00BA62F3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в Народное Собрание поступило </w:t>
      </w:r>
      <w:r w:rsidR="005146A0" w:rsidRPr="005146A0">
        <w:rPr>
          <w:rFonts w:ascii="Times New Roman" w:eastAsia="Times New Roman" w:hAnsi="Times New Roman"/>
          <w:sz w:val="28"/>
          <w:szCs w:val="28"/>
          <w:lang w:eastAsia="ar-SA"/>
        </w:rPr>
        <w:t>167</w:t>
      </w:r>
      <w:r w:rsidRPr="001D0F77">
        <w:rPr>
          <w:rFonts w:ascii="Times New Roman" w:eastAsia="Times New Roman" w:hAnsi="Times New Roman"/>
          <w:sz w:val="28"/>
          <w:szCs w:val="28"/>
          <w:lang w:eastAsia="ar-SA"/>
        </w:rPr>
        <w:t xml:space="preserve"> письменных обращений граждан.</w:t>
      </w: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 Все обращения поставлены на контроль, всем заявителям даны ответы. В результате рассмотрения обращений оказана помощь гражданам в вопросах благоустройства территории, в вопросах социального обеспечения, устранении нарушений градостроительного законодательства, а также даны разъяснения в части позиции Народного Собрания по некоторым вопросам.</w:t>
      </w:r>
    </w:p>
    <w:p w:rsidR="00BC3DAD" w:rsidRDefault="00F15585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BC3DAD"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беспечивается функционирование </w:t>
      </w:r>
      <w:r w:rsidR="00BC3DAD" w:rsidRPr="00CF359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системы межведомственного электронного документооборота (далее – МЭДО), используемого для обмена электронными документами между участниками МЭДО и Народным Собранием.</w:t>
      </w:r>
    </w:p>
    <w:p w:rsidR="00F15585" w:rsidRDefault="00F15585" w:rsidP="00F15585">
      <w:pPr>
        <w:pStyle w:val="aa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Постоянно проводится актуализация справочника участников МЭДО в системе СЭД «ДЕЛО» с указанием адреса МЭДО, уникального идентификатора оператора МЭДО, уникального идентификатора участника информационного взаимодействия в соответствии с Глобальным адресным справочником (ГАС), в котором размещаются сведения о составе участников, операторов и организаторов МЭДО.</w:t>
      </w:r>
    </w:p>
    <w:p w:rsidR="00BC3DAD" w:rsidRDefault="00BC3DAD" w:rsidP="00BC3D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4389">
        <w:rPr>
          <w:rFonts w:ascii="Times New Roman" w:hAnsi="Times New Roman"/>
          <w:sz w:val="28"/>
          <w:szCs w:val="28"/>
          <w:shd w:val="clear" w:color="auto" w:fill="FFFFFF"/>
        </w:rPr>
        <w:t>Постоянно проводится отслеживание работы системы МЭДО для обеспечения бесперебойного ее функционирования. В случае возникновения неполадки принимаются меры для ее устранения, включая организационные меры по привлечению совместной технической поддержки Администрации Главы и Правительства Карачаево-Черкесской Республики, Министерства цифрового развития Карачаево-Черкесской Республики и компании «Эксперт Док».</w:t>
      </w:r>
    </w:p>
    <w:p w:rsidR="00D4086E" w:rsidRPr="00D4086E" w:rsidRDefault="00D4086E" w:rsidP="00D4086E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Работа по обмену документами в тестовом режиме с участниками МЭДО продолжается.</w:t>
      </w:r>
    </w:p>
    <w:p w:rsidR="00D4086E" w:rsidRPr="005146A0" w:rsidRDefault="00D4086E" w:rsidP="00BC3DA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C3DAD" w:rsidRPr="00D4086E" w:rsidRDefault="00D4086E" w:rsidP="00BC3DA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08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 2025 год</w:t>
      </w:r>
      <w:r w:rsidR="00BC3DAD" w:rsidRPr="00D4086E">
        <w:rPr>
          <w:rFonts w:ascii="Times New Roman" w:hAnsi="Times New Roman"/>
          <w:sz w:val="28"/>
          <w:szCs w:val="28"/>
          <w:shd w:val="clear" w:color="auto" w:fill="FFFFFF"/>
        </w:rPr>
        <w:t xml:space="preserve"> был</w:t>
      </w:r>
      <w:r w:rsidRPr="00D4086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BC3DAD" w:rsidRPr="00D4086E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получен</w:t>
      </w:r>
      <w:r w:rsidRPr="00D4086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BC3DAD" w:rsidRPr="00D408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4086E">
        <w:rPr>
          <w:rFonts w:ascii="Times New Roman" w:hAnsi="Times New Roman"/>
          <w:sz w:val="28"/>
          <w:szCs w:val="28"/>
          <w:shd w:val="clear" w:color="auto" w:fill="FFFFFF"/>
        </w:rPr>
        <w:t>222</w:t>
      </w:r>
      <w:r w:rsidR="00BC3DAD" w:rsidRPr="00D4086E">
        <w:rPr>
          <w:rFonts w:ascii="Times New Roman" w:hAnsi="Times New Roman"/>
          <w:sz w:val="28"/>
          <w:szCs w:val="28"/>
          <w:shd w:val="clear" w:color="auto" w:fill="FFFFFF"/>
        </w:rPr>
        <w:t xml:space="preserve"> документ</w:t>
      </w:r>
      <w:r w:rsidRPr="00D4086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BC3DAD" w:rsidRPr="00D4086E">
        <w:rPr>
          <w:rFonts w:ascii="Times New Roman" w:hAnsi="Times New Roman"/>
          <w:sz w:val="28"/>
          <w:szCs w:val="28"/>
          <w:shd w:val="clear" w:color="auto" w:fill="FFFFFF"/>
        </w:rPr>
        <w:t xml:space="preserve"> через систему МЭДО.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Ведется работа по размещению на информационном ресурсе ССТУ.РФ информации о результатах рассмотрения обращений граждан и организаций, а также мерах, принятых по таким обращениям, через раздел «Результаты рассмотрения обращений» в защищенной части информационного ресурса ССТУ.РФ.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Ведется реестр постановлений Народного Собрания, а также постановлений Президиума Народного Собрания «Об отзывах на проекты федеральных законов».</w:t>
      </w:r>
    </w:p>
    <w:p w:rsidR="00BC3DAD" w:rsidRPr="00CF3590" w:rsidRDefault="00BC3DAD" w:rsidP="00BC3DAD">
      <w:pPr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590">
        <w:rPr>
          <w:rFonts w:ascii="Times New Roman" w:eastAsia="Times New Roman" w:hAnsi="Times New Roman"/>
          <w:sz w:val="28"/>
          <w:szCs w:val="28"/>
          <w:lang w:eastAsia="ru-RU"/>
        </w:rPr>
        <w:t>Функционирует сервис «Платформа обратной связи» (ПОС) на базе Единого портала государственных услуг для удобства размещения обращений граждан через официальный сайт Народного Собрания (Парламента) Карачаево-Черкесской Республики.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Специалистами Управления (секретарями приемных) выполнялись следующие функции: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ведение делопроизводства в одиннадцати комитетах Народного Собрания, в том числе с использованием СЭД «ДЕЛО»: регистрация и учет внутренних и исходящих документов, сканирование и прикрепление электронных образов документов к соответствующим регистрационным карточкам, учет и контроль исполнения поступивших в комитет документов;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ведение дел согласно номенклатуре дел комитетов;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подшивка газет;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организация проведения деловых встреч, совещаний, а также телефонных переговоров руководителей;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прием и передача телефонограмм;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обеспечение явки депутатов на заседания комитетов;</w:t>
      </w:r>
    </w:p>
    <w:p w:rsidR="00BC3DAD" w:rsidRPr="00CF3590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- подготовка материалов к заседаниям комитетов.</w:t>
      </w:r>
    </w:p>
    <w:p w:rsidR="00BC3DAD" w:rsidRDefault="00BC3DAD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>Управлением проведена подписка периодических изданий на 202</w:t>
      </w:r>
      <w:r w:rsidR="00BA62F3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Pr="00CF359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F46DB2" w:rsidRPr="00F46DB2" w:rsidRDefault="00F46DB2" w:rsidP="00BC3DAD">
      <w:pPr>
        <w:widowControl w:val="0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 сентября по октябрь 2025 года Управление активно принимало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участие в подготовке к проведению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XII Кон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ференции Северо-Кавказской Парламентской Ассоциации.</w:t>
      </w:r>
      <w:bookmarkStart w:id="0" w:name="_GoBack"/>
      <w:bookmarkEnd w:id="0"/>
    </w:p>
    <w:p w:rsidR="00CF3590" w:rsidRPr="00F01AA6" w:rsidRDefault="00CF3590" w:rsidP="00F01A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F3590" w:rsidRPr="00F01AA6" w:rsidSect="00CF359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865" w:rsidRDefault="00BA6865" w:rsidP="00CF3590">
      <w:pPr>
        <w:spacing w:after="0" w:line="240" w:lineRule="auto"/>
      </w:pPr>
      <w:r>
        <w:separator/>
      </w:r>
    </w:p>
  </w:endnote>
  <w:endnote w:type="continuationSeparator" w:id="0">
    <w:p w:rsidR="00BA6865" w:rsidRDefault="00BA6865" w:rsidP="00CF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865" w:rsidRDefault="00BA6865" w:rsidP="00CF3590">
      <w:pPr>
        <w:spacing w:after="0" w:line="240" w:lineRule="auto"/>
      </w:pPr>
      <w:r>
        <w:separator/>
      </w:r>
    </w:p>
  </w:footnote>
  <w:footnote w:type="continuationSeparator" w:id="0">
    <w:p w:rsidR="00BA6865" w:rsidRDefault="00BA6865" w:rsidP="00CF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590" w:rsidRDefault="00CF359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46DB2">
      <w:rPr>
        <w:noProof/>
      </w:rPr>
      <w:t>7</w:t>
    </w:r>
    <w:r>
      <w:fldChar w:fldCharType="end"/>
    </w:r>
  </w:p>
  <w:p w:rsidR="00CF3590" w:rsidRDefault="00CF35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B90C5A"/>
    <w:multiLevelType w:val="hybridMultilevel"/>
    <w:tmpl w:val="980EBA4E"/>
    <w:lvl w:ilvl="0" w:tplc="353C91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FA9"/>
    <w:rsid w:val="00085A90"/>
    <w:rsid w:val="000A6F58"/>
    <w:rsid w:val="00180019"/>
    <w:rsid w:val="00191080"/>
    <w:rsid w:val="0019557B"/>
    <w:rsid w:val="001D0F77"/>
    <w:rsid w:val="002230E7"/>
    <w:rsid w:val="0022469F"/>
    <w:rsid w:val="002B0DA7"/>
    <w:rsid w:val="002C7382"/>
    <w:rsid w:val="003A40DE"/>
    <w:rsid w:val="003C2A81"/>
    <w:rsid w:val="003F2D7A"/>
    <w:rsid w:val="005146A0"/>
    <w:rsid w:val="00817FCE"/>
    <w:rsid w:val="00831948"/>
    <w:rsid w:val="0085416A"/>
    <w:rsid w:val="008C767E"/>
    <w:rsid w:val="00974C8B"/>
    <w:rsid w:val="00AA41A8"/>
    <w:rsid w:val="00AD71E6"/>
    <w:rsid w:val="00B31FA9"/>
    <w:rsid w:val="00BA62F3"/>
    <w:rsid w:val="00BA6865"/>
    <w:rsid w:val="00BC3DAD"/>
    <w:rsid w:val="00BD64B9"/>
    <w:rsid w:val="00CF3590"/>
    <w:rsid w:val="00D4086E"/>
    <w:rsid w:val="00DE629B"/>
    <w:rsid w:val="00F01AA6"/>
    <w:rsid w:val="00F15585"/>
    <w:rsid w:val="00F44CE6"/>
    <w:rsid w:val="00F46DB2"/>
    <w:rsid w:val="00F47AD0"/>
    <w:rsid w:val="00F542FE"/>
    <w:rsid w:val="00F85231"/>
    <w:rsid w:val="00F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48704-D8A5-43F2-89B1-2D9D49A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9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 Знак Знак Знак Знак"/>
    <w:basedOn w:val="a"/>
    <w:rsid w:val="0022469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3">
    <w:name w:val="Table Grid"/>
    <w:basedOn w:val="a1"/>
    <w:rsid w:val="0097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F35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F3590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CF35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F3590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817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17FCE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0A6F58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45D2-8DD4-4603-940F-51F72B2A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НАРОДНОЕ СОБРАНИЕ (ПАРЛАМЕНТ)</vt:lpstr>
    </vt:vector>
  </TitlesOfParts>
  <Company>MoBIL GROUP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НАРОДНОЕ СОБРАНИЕ (ПАРЛАМЕНТ)</dc:title>
  <dc:subject/>
  <dc:creator>Adm</dc:creator>
  <cp:keywords/>
  <cp:lastModifiedBy>Мухачева Светлана Владимировна</cp:lastModifiedBy>
  <cp:revision>6</cp:revision>
  <cp:lastPrinted>2025-02-14T14:26:00Z</cp:lastPrinted>
  <dcterms:created xsi:type="dcterms:W3CDTF">2025-02-21T08:14:00Z</dcterms:created>
  <dcterms:modified xsi:type="dcterms:W3CDTF">2026-01-29T13:56:00Z</dcterms:modified>
</cp:coreProperties>
</file>